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DD" w:rsidRPr="005300DD" w:rsidRDefault="008E71D9" w:rsidP="00577D1D">
      <w:pPr>
        <w:spacing w:after="120"/>
        <w:rPr>
          <w:rFonts w:ascii="Arial" w:eastAsia="Calibri" w:hAnsi="Arial" w:cs="Arial"/>
          <w:b/>
          <w:bCs/>
        </w:rPr>
      </w:pPr>
      <w:r w:rsidRPr="005300DD">
        <w:rPr>
          <w:rFonts w:ascii="Arial" w:eastAsia="Calibri" w:hAnsi="Arial" w:cs="Arial"/>
          <w:b/>
          <w:bCs/>
        </w:rPr>
        <w:t>Wymagania edu</w:t>
      </w:r>
      <w:r w:rsidR="004B2849" w:rsidRPr="005300DD">
        <w:rPr>
          <w:rFonts w:ascii="Arial" w:eastAsia="Calibri" w:hAnsi="Arial" w:cs="Arial"/>
          <w:b/>
          <w:bCs/>
        </w:rPr>
        <w:t>kacyjne z geografii dla klasy 8</w:t>
      </w:r>
      <w:r w:rsidR="004C527D" w:rsidRPr="004C527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 </w:t>
      </w:r>
    </w:p>
    <w:p w:rsidR="003432BE" w:rsidRPr="00577D1D" w:rsidRDefault="00850E67" w:rsidP="00577D1D">
      <w:pPr>
        <w:spacing w:after="120"/>
        <w:rPr>
          <w:rFonts w:ascii="Arial" w:hAnsi="Arial" w:cs="Arial"/>
          <w:sz w:val="8"/>
          <w:szCs w:val="18"/>
        </w:rPr>
      </w:pPr>
      <w:r>
        <w:rPr>
          <w:rFonts w:ascii="Arial" w:eastAsia="Calibri" w:hAnsi="Arial" w:cs="Arial"/>
          <w:b/>
          <w:bCs/>
          <w:sz w:val="18"/>
          <w:szCs w:val="28"/>
        </w:rPr>
        <w:t xml:space="preserve"> </w:t>
      </w:r>
      <w:r w:rsidR="008E71D9" w:rsidRPr="00577D1D"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 w:rsidR="008E71D9"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>Programie nauczania</w:t>
      </w:r>
      <w:proofErr w:type="gramStart"/>
      <w:r w:rsidR="008E71D9"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 </w:t>
      </w:r>
      <w:r w:rsidR="004C527D">
        <w:rPr>
          <w:rFonts w:ascii="Arial" w:eastAsia="Calibri" w:hAnsi="Arial" w:cs="Arial"/>
          <w:b/>
          <w:bCs/>
          <w:i/>
          <w:iCs/>
          <w:sz w:val="18"/>
          <w:szCs w:val="28"/>
        </w:rPr>
        <w:t>,</w:t>
      </w:r>
      <w:r w:rsidR="008E71D9"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>geografii</w:t>
      </w:r>
      <w:proofErr w:type="gramEnd"/>
      <w:r w:rsidR="008E71D9"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 w </w:t>
      </w:r>
      <w:r w:rsidR="008E71D9"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="008E71D9"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="008E71D9"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="008E71D9"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  <w:r w:rsidR="004C527D">
        <w:rPr>
          <w:rFonts w:ascii="Arial" w:eastAsia="Calibri" w:hAnsi="Arial" w:cs="Arial"/>
          <w:b/>
          <w:bCs/>
          <w:sz w:val="18"/>
          <w:szCs w:val="28"/>
        </w:rPr>
        <w:t>,</w:t>
      </w:r>
      <w:r w:rsidR="004C527D" w:rsidRPr="004C527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 </w:t>
      </w:r>
      <w:r w:rsidR="004C527D">
        <w:rPr>
          <w:rFonts w:ascii="Arial" w:eastAsia="Calibri" w:hAnsi="Arial" w:cs="Arial"/>
          <w:b/>
          <w:bCs/>
          <w:i/>
          <w:iCs/>
          <w:sz w:val="18"/>
          <w:szCs w:val="28"/>
        </w:rPr>
        <w:t>zgodne z podstawą programową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3"/>
        <w:gridCol w:w="7"/>
        <w:gridCol w:w="3166"/>
        <w:gridCol w:w="3173"/>
        <w:gridCol w:w="6"/>
        <w:gridCol w:w="3169"/>
        <w:gridCol w:w="3181"/>
      </w:tblGrid>
      <w:tr w:rsidR="00C55AF0" w:rsidRPr="008E4DF9" w:rsidTr="004F2E09">
        <w:trPr>
          <w:trHeight w:val="570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C55AF0" w:rsidRPr="004F2E0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2E09">
              <w:rPr>
                <w:rFonts w:asciiTheme="minorHAnsi" w:hAnsiTheme="minorHAnsi" w:cstheme="minorHAnsi"/>
                <w:b/>
                <w:sz w:val="32"/>
                <w:szCs w:val="32"/>
              </w:rPr>
              <w:t>Wymagania na poszczególne oceny</w:t>
            </w:r>
          </w:p>
        </w:tc>
      </w:tr>
      <w:tr w:rsidR="004F2E09" w:rsidRPr="008E4DF9" w:rsidTr="004F2E09">
        <w:trPr>
          <w:trHeight w:val="372"/>
        </w:trPr>
        <w:tc>
          <w:tcPr>
            <w:tcW w:w="3181" w:type="dxa"/>
            <w:gridSpan w:val="2"/>
            <w:shd w:val="clear" w:color="auto" w:fill="auto"/>
            <w:vAlign w:val="center"/>
          </w:tcPr>
          <w:p w:rsidR="004F2E09" w:rsidRPr="005C6874" w:rsidRDefault="004F2E09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F2E09" w:rsidRPr="005C6874" w:rsidRDefault="004F2E09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2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:rsidR="004F2E09" w:rsidRPr="005C6874" w:rsidRDefault="004F2E09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F2E09" w:rsidRPr="005C6874" w:rsidRDefault="004F2E09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4F2E09" w:rsidRPr="005C6874" w:rsidRDefault="004F2E09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</w:p>
        </w:tc>
      </w:tr>
      <w:tr w:rsidR="00C55AF0" w:rsidRPr="008E4DF9" w:rsidTr="004F2E09">
        <w:trPr>
          <w:trHeight w:val="1000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  <w:proofErr w:type="gramEnd"/>
          </w:p>
          <w:p w:rsidR="00C55AF0" w:rsidRPr="004F2E0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(ocena dopuszczająca)</w:t>
            </w:r>
          </w:p>
          <w:p w:rsidR="004F2E09" w:rsidRPr="004F2E09" w:rsidRDefault="004F2E0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  <w:proofErr w:type="gramEnd"/>
          </w:p>
          <w:p w:rsidR="00C55AF0" w:rsidRPr="004F2E0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(ocena dostateczna)</w:t>
            </w:r>
          </w:p>
          <w:p w:rsidR="004F2E09" w:rsidRPr="004F2E09" w:rsidRDefault="004F2E0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1+2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  <w:proofErr w:type="gramEnd"/>
          </w:p>
          <w:p w:rsidR="00C55AF0" w:rsidRPr="004F2E0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(ocena dobra)</w:t>
            </w:r>
          </w:p>
          <w:p w:rsidR="004F2E09" w:rsidRPr="004F2E09" w:rsidRDefault="004F2E0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1+2+3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  <w:proofErr w:type="gramEnd"/>
          </w:p>
          <w:p w:rsidR="00C55AF0" w:rsidRPr="004F2E0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(ocena bardzo dobra)</w:t>
            </w:r>
          </w:p>
          <w:p w:rsidR="004F2E09" w:rsidRPr="004F2E09" w:rsidRDefault="004F2E0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1+2+3+4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  <w:proofErr w:type="gramEnd"/>
          </w:p>
          <w:p w:rsidR="00C55AF0" w:rsidRPr="004F2E0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(ocena celująca)</w:t>
            </w:r>
          </w:p>
          <w:p w:rsidR="004F2E09" w:rsidRPr="004F2E09" w:rsidRDefault="004F2E0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2E09">
              <w:rPr>
                <w:rFonts w:asciiTheme="minorHAnsi" w:hAnsiTheme="minorHAnsi" w:cstheme="minorHAnsi"/>
                <w:b/>
                <w:sz w:val="22"/>
                <w:szCs w:val="22"/>
              </w:rPr>
              <w:t>1+2+3+4+5</w:t>
            </w:r>
          </w:p>
        </w:tc>
      </w:tr>
      <w:tr w:rsidR="0074072E" w:rsidRPr="0074072E" w:rsidTr="002C5EF3">
        <w:trPr>
          <w:trHeight w:val="283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4F2E09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lokalizuje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</w:t>
            </w:r>
            <w:proofErr w:type="gramEnd"/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bookmarkStart w:id="0" w:name="_GoBack"/>
            <w:bookmarkEnd w:id="0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ienia</w:t>
            </w:r>
            <w:proofErr w:type="gramEnd"/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skazuje</w:t>
            </w:r>
            <w:proofErr w:type="gramEnd"/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cele organizacji OPEC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uzasadnia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</w:t>
            </w:r>
            <w:proofErr w:type="gramEnd"/>
            <w:r w:rsidR="00455B89">
              <w:rPr>
                <w:rFonts w:asciiTheme="minorHAnsi" w:hAnsiTheme="minorHAnsi" w:cstheme="minorHAnsi"/>
                <w:sz w:val="18"/>
                <w:szCs w:val="18"/>
              </w:rPr>
              <w:t xml:space="preserve">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2C5EF3">
        <w:trPr>
          <w:trHeight w:val="283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4F2E09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położenie geograficzne Etiopii 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obiekty turystyczne na terenie Kenii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nowoczesne działy gospodarki Afryki</w:t>
            </w:r>
          </w:p>
          <w:p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przyczyny niedożywienia ludności w Etiopii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zmiany w poziomie niedożywienia ludności Etiopii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przyczyny procesu pustynnienia w strefie Sahelu</w:t>
            </w:r>
          </w:p>
          <w:p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typy rolnictwa w Afryce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walory przyrodnicze Kenii wpływające na rozwój turystyki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związki między warunkami przyrodniczymi a możliwościami gospodarowania w strefie Sahelu</w:t>
            </w:r>
          </w:p>
          <w:p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>stawia</w:t>
            </w:r>
            <w:proofErr w:type="gramEnd"/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:rsidTr="002C5EF3">
        <w:trPr>
          <w:trHeight w:val="283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4F2E09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nazwy mórz i oceanów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śnia</w:t>
            </w:r>
            <w:proofErr w:type="gram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55E6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proofErr w:type="gramEnd"/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rodzaje usług wyspecjalizowanych w Stanach Zjednoczonych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ukształtowanie powierzchni Kanady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na klimat Kanady</w:t>
            </w:r>
          </w:p>
          <w:p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akteryzuje</w:t>
            </w:r>
            <w:proofErr w:type="gramEnd"/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F3908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cechy rolnictwa Stanów Zjednoczonych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cechy gospodarstw wielkoobszarowych na terenie Kanady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wybrane wskaźniki rozwoju gospodarczego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ustala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działania człowieka mające na celu ochronę walorów przyrodniczych Amazonii</w:t>
            </w:r>
          </w:p>
          <w:p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ocenia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2C5EF3">
        <w:trPr>
          <w:trHeight w:val="283"/>
        </w:trPr>
        <w:tc>
          <w:tcPr>
            <w:tcW w:w="15875" w:type="dxa"/>
            <w:gridSpan w:val="7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4F2E09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ienia</w:t>
            </w:r>
            <w:proofErr w:type="gramEnd"/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proofErr w:type="gramEnd"/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wykazuje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</w:t>
            </w:r>
            <w:proofErr w:type="gramEnd"/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 gospodarki Australii na tle warunków przyrodniczych</w:t>
            </w:r>
          </w:p>
        </w:tc>
      </w:tr>
      <w:tr w:rsidR="00FF4951" w:rsidRPr="008E4DF9" w:rsidTr="002C5EF3">
        <w:trPr>
          <w:trHeight w:val="283"/>
        </w:trPr>
        <w:tc>
          <w:tcPr>
            <w:tcW w:w="15875" w:type="dxa"/>
            <w:gridSpan w:val="7"/>
            <w:shd w:val="clear" w:color="auto" w:fill="auto"/>
          </w:tcPr>
          <w:p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4F2E09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gridSpan w:val="2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proofErr w:type="gramEnd"/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proofErr w:type="gramEnd"/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4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uje</w:t>
            </w:r>
            <w:proofErr w:type="gramEnd"/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osiągnięcia polskich badaczy obszarów okołobiegunowych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status prawny Antarktydy</w:t>
            </w:r>
          </w:p>
        </w:tc>
        <w:tc>
          <w:tcPr>
            <w:tcW w:w="3177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zmiany w środowisku przyrodniczym obszarów polarnych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proofErr w:type="gramEnd"/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4F2E09">
      <w:pgSz w:w="16838" w:h="11906" w:orient="landscape" w:code="9"/>
      <w:pgMar w:top="426" w:right="851" w:bottom="0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98870" w16cid:durableId="249A7D6F"/>
  <w16cid:commentId w16cid:paraId="603F8714" w16cid:durableId="249A7D84"/>
  <w16cid:commentId w16cid:paraId="12B4AF15" w16cid:durableId="249A7DBF"/>
  <w16cid:commentId w16cid:paraId="19B3460A" w16cid:durableId="249A7D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A1" w:rsidRDefault="00D83EA1" w:rsidP="00F406B9">
      <w:r>
        <w:separator/>
      </w:r>
    </w:p>
  </w:endnote>
  <w:endnote w:type="continuationSeparator" w:id="0">
    <w:p w:rsidR="00D83EA1" w:rsidRDefault="00D83EA1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A1" w:rsidRDefault="00D83EA1" w:rsidP="00F406B9">
      <w:r>
        <w:separator/>
      </w:r>
    </w:p>
  </w:footnote>
  <w:footnote w:type="continuationSeparator" w:id="0">
    <w:p w:rsidR="00D83EA1" w:rsidRDefault="00D83EA1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66C91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26B88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C527D"/>
    <w:rsid w:val="004D07D3"/>
    <w:rsid w:val="004E4257"/>
    <w:rsid w:val="004E44F0"/>
    <w:rsid w:val="004E50B5"/>
    <w:rsid w:val="004E55F5"/>
    <w:rsid w:val="004F280B"/>
    <w:rsid w:val="004F2E09"/>
    <w:rsid w:val="004F4B47"/>
    <w:rsid w:val="004F663A"/>
    <w:rsid w:val="004F6DD7"/>
    <w:rsid w:val="004F6E2C"/>
    <w:rsid w:val="00511A58"/>
    <w:rsid w:val="00520AC5"/>
    <w:rsid w:val="005239CE"/>
    <w:rsid w:val="0052431A"/>
    <w:rsid w:val="005300DD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3C6A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0D8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3EA1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16AF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0A93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FE2BB9-A960-444C-90AC-B00CC24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2646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Samsung Ewa</cp:lastModifiedBy>
  <cp:revision>8</cp:revision>
  <cp:lastPrinted>2018-02-23T12:09:00Z</cp:lastPrinted>
  <dcterms:created xsi:type="dcterms:W3CDTF">2021-07-15T07:33:00Z</dcterms:created>
  <dcterms:modified xsi:type="dcterms:W3CDTF">2021-08-30T16:32:00Z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